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2023年“高教社杯”大学生“用外语讲好中国故事”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优秀短视频作品征集活动实施方案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为深入学习贯彻党的二十大精神以及习近平总书记给南京大学留学归国青年学者回信中提出的“在坚定文化自信、讲好中国故事上争做表率”的重要指示精神，增强中</w:t>
      </w:r>
      <w:bookmarkStart w:id="0" w:name="_GoBack"/>
      <w:bookmarkEnd w:id="0"/>
      <w:r>
        <w:rPr>
          <w:rFonts w:hint="eastAsia" w:ascii="仿宋" w:hAnsi="仿宋" w:eastAsia="仿宋" w:cs="仿宋"/>
          <w:sz w:val="28"/>
          <w:szCs w:val="28"/>
        </w:rPr>
        <w:t>华文明传播力影响力，坚守中华文化立场，提炼展示中华文明的精神标识和文化精髓，加快构建中国话语和中国叙事体系，讲好中国故事、传播好中国声音，展现可信、可爱、可敬的中国形象，深化文明交流互鉴，推动中华文化更好地走向世界，在全国高等学校大学外语教学研究会的指导下，南京大学联合高等教育出版社定于2023年1—9月，共同举办2023年“高教社杯”大学生“用外语讲好中国故事”优秀短视频作品征集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活动内容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高教社杯”大学生“用外语讲好中国故事”优秀短视频作品征集活动中的短视频可以选择历史华章、山水寄情、文化传承、舌尖美食中任意一个板块，综合运用多元叙事技巧和丰富视听语言，展现大美中国，品鉴故乡风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板块一：历史华章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背景：中华文明上下五千年，历史是每座城市在时间沉淀中的肌理，每个城市独有的历史故事就像一束光，穿梭在城市持续发展进程中的过去和未来。悠悠学子，你们是故乡这片厚重的沃土经过千百年孕育的结晶，在背井离乡，一步一步成为更好的自己时，依然不忘故土，熟悉历史。在实现中华民族伟大复兴的征程上，希望广大青年学子不断深入发掘自己家乡城市的历史华章，成为推广和传播城市精神的使者。要求：请以“历史华章”为方向，任选你认为最适合的元素和画面，创作一件完整的短视频作品，深入发掘自己生长生活所在城市的历史故事，抓住城市与众不同的特点，找到最具有代表性的故事素材。通过讲述时空裂缝中的故事，凸显城市的精神内涵，反映城市的风貌和品格。</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板块二：山水寄情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背景：中国地域辽阔，山水人文资源丰富，从而造就了万里疆域千面城的特色。高校学子们可根据自己对家乡自然风景和人文风情变迁的认知，继续深入挖掘，整理一条清晰的表达逻辑脉络，对家乡的秀美山水进行多元推广，并将民俗风情更立体地进行展示记录。要求：请以“山水寄情”为方向，从年轻人特有的视角和创意出发，创作一件完整的短视频作品。作品要求具有纪实，并且有一定的想象空间，展现地域自然风光及其文化底蕴。</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板块三：文化传承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背景：传承是保护也是发展，是人们记忆的延续。中华民族有着富饶优秀的传统文化，在乡村振兴和城镇化建设过程中，不同的地域文化值得被生动记录，被深刻呈现。要让地域的文化传承不割裂，才能更好地延续和发展，哪怕沧海桑田，记忆中的家乡才会更好地在世人面前展示自己的风采。要求：请以“文化传承”为方向，从年轻人特有的视角和创意出发，结合自己家乡的文化、非遗、老手艺人、风气精神等来创作一件完整的短视频作品。作品要求内容客观、属实，信息脉络清晰地展现当地文化传承风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板块四：舌尖美食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背景：中国幅员辽阔，民族众多。自古以来，民以食为天，再结合不同地域环境特色，造就了一方水土养一方人，呈现了百花齐放的舌尖美食。学子们可化身为自己家乡的美食达人，挖掘家乡美食背后的美味原理，手艺人的传承之道，相关源远流长或鲜为人知的有趣故事。用镜头记录家乡美食的“色”，用优美的文案描述美食的“香”，用流利的外语表达将家乡的美味传递到远方。要求：请以“舌尖美食”为方向，从年轻人特有的视角和创意出发，结合自己家乡的美食文化来创作一件完整的短视频作品。用你爱的美食，展现你所热爱的家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二、作品要求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1.视频作品语言为英语。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2.视频作品分辨率为1280×720或以上，接受MPG、MPEG、AVI、MOV、WMV、MP4等格式文件。配有英汉双语字幕，时长为4—6分钟。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3.视频配音必须由参加活动的学生自行完成。如利用多段视频素材的，需加工、剪辑合成一段最终版视频后参评。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4.视频作品内容必须积极健康向上，以真实生活为创作素材，积极传播正能量，不得涉及色情、暴力与种族歧视等内容，不得违反国家政策法规。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5.辅助扩展资料包括但不限于字幕文件、脚本文件、创作分工表等。创作分工表为必备材料。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根据国家相关法律法规，作品及辅助资料中如涉及地图（含地球仪），请登录标准地图服务系统（http://bzdt.ch.mnr.gov.cn/index.html）下载，并标注审图号，如需使用国旗和国徽图案，请登录中国政府网（http://www.gov.cn）下载标准版本，并注明引用出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7.学校推荐的作品由学生个人在活动官网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4月20日9:00活动网站作品上传通道关闭，其后作品无法上传或修改。学校须设管理员1名，由所在学校外语学院指定专人担任，管理员需在活动官网完成院校注册，并于2023年4月30日前对校内晋级作品进行推荐，参加省级遴选与推荐活动。注册流程详见活动官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三、知识产权要求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作品必须为原创，严禁剽窃、抄袭，一经发现立即取消参评资格。参加活动的学生应确认拥有作品的著作权。作品的配乐、音效、特效等素材由参加活动者自行添加，并保证提交的视频不侵犯第三方受法律保护的各种权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活动组织机构拥有对视频作品进行宣传推广、展览出版的权利，但不承担包括因肖像权、名誉权、隐私权、著作权、商标权等纠纷而产生的法律责任。如出现上述纠纷，一切法律责任及后果由视频制作者承担，组委会保留取消其参加活动资格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四、活动宣传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1.本次活动宣传除与报纸、广播、电视等传统媒体密切联系外，还将充分借助互联网媒体，增强活动宣传力度。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2.活动最终解释权归活动组委会所有。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五、奖项设置及作品展示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活动设省级特、一、二等奖和全国特、一、二等奖。根据活动评审委员会意见和作品数量确定奖项数量并在活动官网公示。获奖团队和指导教师获得活动组委会颁发的获奖证书。活动组委会还将根据活动组织情况评选优秀组织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六、活动平台技术支持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高等教育出版社</w:t>
      </w:r>
      <w:r>
        <w:rPr>
          <w:rFonts w:hint="eastAsia" w:ascii="仿宋" w:hAnsi="仿宋" w:eastAsia="仿宋" w:cs="仿宋"/>
          <w:sz w:val="28"/>
          <w:szCs w:val="28"/>
        </w:rPr>
        <w:t xml:space="preserve">   张伟强   010-58556560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七、其他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各省活动组委会根据本省情况发布本省活动通知的，如与本通知有细节变化，以各省通知为准。</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1" w:csb1="00000000"/>
  </w:font>
  <w:font w:name="PingFangSC-Regular">
    <w:altName w:val="宋体"/>
    <w:panose1 w:val="020B0400000000000000"/>
    <w:charset w:val="86"/>
    <w:family w:val="swiss"/>
    <w:pitch w:val="default"/>
    <w:sig w:usb0="00000000" w:usb1="00000000" w:usb2="00000017"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ZWVlNGMzMjY1MDQxYTYyNTE5NTQwMDk1NWUzY2UifQ=="/>
  </w:docVars>
  <w:rsids>
    <w:rsidRoot w:val="003B6635"/>
    <w:rsid w:val="003B6635"/>
    <w:rsid w:val="007C3C38"/>
    <w:rsid w:val="00823BA7"/>
    <w:rsid w:val="00850DB3"/>
    <w:rsid w:val="00B840B4"/>
    <w:rsid w:val="00F652F5"/>
    <w:rsid w:val="777E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370</Words>
  <Characters>2110</Characters>
  <Lines>17</Lines>
  <Paragraphs>4</Paragraphs>
  <TotalTime>10</TotalTime>
  <ScaleCrop>false</ScaleCrop>
  <LinksUpToDate>false</LinksUpToDate>
  <CharactersWithSpaces>2476</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2023-03-21T01:09:00Z</dcterms:created>
  <dc:creator>leud</dc:creator>
  <cp:lastModifiedBy>123456</cp:lastModifiedBy>
  <dcterms:modified xsi:type="dcterms:W3CDTF">2023-03-21T02:30:50Z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2EBD8719FAD44D32AEFF4725F5A33A66</vt:lpwstr>
  </property>
</Properties>
</file>